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FE6" w:rsidRDefault="00C404A7">
      <w:pPr>
        <w:pStyle w:val="Body"/>
        <w:jc w:val="center"/>
      </w:pPr>
      <w:r>
        <w:rPr>
          <w:b/>
          <w:bCs/>
        </w:rPr>
        <w:t>FOR IMMEDIATE RELEASE TUES 29/11/16</w:t>
      </w:r>
      <w:r>
        <w:br/>
      </w:r>
      <w:r>
        <w:br/>
      </w:r>
      <w:r>
        <w:rPr>
          <w:noProof/>
        </w:rPr>
        <w:drawing>
          <wp:inline distT="0" distB="0" distL="0" distR="0">
            <wp:extent cx="5731510" cy="2149475"/>
            <wp:effectExtent l="0" t="0" r="0" b="0"/>
            <wp:docPr id="1073741826" name="officeArt object" descr="Yamazakura 963 banne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1.jpeg" descr="Yamazakura 963 banner.jpg"/>
                    <pic:cNvPicPr/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494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926C75" w:rsidRPr="00926C75" w:rsidRDefault="00926C75">
      <w:pPr>
        <w:pStyle w:val="Body"/>
        <w:jc w:val="center"/>
        <w:rPr>
          <w:rFonts w:ascii="Arial" w:eastAsia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  <w:lang w:val="en-US"/>
        </w:rPr>
        <w:t>International</w:t>
      </w:r>
      <w:r w:rsidRPr="00926C75">
        <w:rPr>
          <w:rFonts w:ascii="Arial" w:hAnsi="Arial" w:cs="Arial"/>
          <w:sz w:val="36"/>
          <w:szCs w:val="36"/>
          <w:lang w:val="en-US"/>
        </w:rPr>
        <w:t xml:space="preserve"> Premiere </w:t>
      </w:r>
      <w:r>
        <w:rPr>
          <w:rFonts w:ascii="Arial" w:hAnsi="Arial" w:cs="Arial"/>
          <w:sz w:val="36"/>
          <w:szCs w:val="36"/>
          <w:lang w:val="en-US"/>
        </w:rPr>
        <w:t xml:space="preserve">for </w:t>
      </w:r>
      <w:proofErr w:type="spellStart"/>
      <w:r>
        <w:rPr>
          <w:rFonts w:ascii="Arial" w:hAnsi="Arial" w:cs="Arial"/>
          <w:sz w:val="36"/>
          <w:szCs w:val="36"/>
          <w:lang w:val="en-US"/>
        </w:rPr>
        <w:t>Yamazakura's</w:t>
      </w:r>
      <w:proofErr w:type="spellEnd"/>
      <w:r>
        <w:rPr>
          <w:rFonts w:ascii="Arial" w:hAnsi="Arial" w:cs="Arial"/>
          <w:sz w:val="36"/>
          <w:szCs w:val="36"/>
          <w:lang w:val="en-US"/>
        </w:rPr>
        <w:t xml:space="preserve"> Premium Japanese Whisky</w:t>
      </w:r>
    </w:p>
    <w:p w:rsidR="006E5FE6" w:rsidRDefault="00C404A7">
      <w:pPr>
        <w:pStyle w:val="Body"/>
        <w:jc w:val="both"/>
        <w:rPr>
          <w:rFonts w:ascii="Arial" w:eastAsia="Arial" w:hAnsi="Arial" w:cs="Arial"/>
        </w:rPr>
      </w:pPr>
      <w:r>
        <w:rPr>
          <w:rFonts w:ascii="Arial"/>
          <w:lang w:val="en-US"/>
        </w:rPr>
        <w:t xml:space="preserve">Discerning whisky drinkers can look forward to finding a rare gem under the Christmas tree this year, as 21-year-old </w:t>
      </w:r>
      <w:proofErr w:type="spellStart"/>
      <w:r>
        <w:rPr>
          <w:rFonts w:ascii="Arial"/>
          <w:lang w:val="en-US"/>
        </w:rPr>
        <w:t>Yamazakura</w:t>
      </w:r>
      <w:proofErr w:type="spellEnd"/>
      <w:r>
        <w:rPr>
          <w:rFonts w:ascii="Arial"/>
          <w:lang w:val="en-US"/>
        </w:rPr>
        <w:t xml:space="preserve"> 963 is offered for sale for the first time outside of Japan. This top-tier blended whisky of the celebrated </w:t>
      </w:r>
      <w:proofErr w:type="spellStart"/>
      <w:r>
        <w:rPr>
          <w:rFonts w:ascii="Arial"/>
          <w:lang w:val="en-US"/>
        </w:rPr>
        <w:t>Sasanokawa</w:t>
      </w:r>
      <w:proofErr w:type="spellEnd"/>
      <w:r>
        <w:rPr>
          <w:rFonts w:ascii="Arial"/>
          <w:lang w:val="en-US"/>
        </w:rPr>
        <w:t xml:space="preserve"> Shuzo distillery is available in just a handful of shops in its country of origin and online only at </w:t>
      </w:r>
      <w:proofErr w:type="spellStart"/>
      <w:r>
        <w:rPr>
          <w:rFonts w:ascii="Arial"/>
          <w:lang w:val="en-US"/>
        </w:rPr>
        <w:t>dekant</w:t>
      </w:r>
      <w:r>
        <w:rPr>
          <w:rFonts w:hAnsi="Arial"/>
          <w:lang w:val="en-US"/>
        </w:rPr>
        <w:t>ā</w:t>
      </w:r>
      <w:proofErr w:type="spellEnd"/>
      <w:r>
        <w:rPr>
          <w:rFonts w:ascii="Arial"/>
          <w:lang w:val="en-US"/>
        </w:rPr>
        <w:t xml:space="preserve"> - the world</w:t>
      </w:r>
      <w:r>
        <w:rPr>
          <w:rFonts w:hAnsi="Arial"/>
          <w:lang w:val="en-US"/>
        </w:rPr>
        <w:t>’</w:t>
      </w:r>
      <w:r>
        <w:rPr>
          <w:rFonts w:ascii="Arial"/>
          <w:lang w:val="en-US"/>
        </w:rPr>
        <w:t>s largest online store for high-end Japanese spirits.</w:t>
      </w:r>
    </w:p>
    <w:p w:rsidR="006E5FE6" w:rsidRDefault="00C404A7">
      <w:pPr>
        <w:pStyle w:val="Body"/>
        <w:jc w:val="both"/>
        <w:rPr>
          <w:rFonts w:ascii="Arial" w:eastAsia="Arial" w:hAnsi="Arial" w:cs="Arial"/>
        </w:rPr>
      </w:pPr>
      <w:r>
        <w:rPr>
          <w:rFonts w:ascii="Arial"/>
          <w:lang w:val="en-US"/>
        </w:rPr>
        <w:t xml:space="preserve">The </w:t>
      </w:r>
      <w:proofErr w:type="spellStart"/>
      <w:r>
        <w:rPr>
          <w:rFonts w:ascii="Arial"/>
          <w:lang w:val="en-US"/>
        </w:rPr>
        <w:t>Yamazakura</w:t>
      </w:r>
      <w:proofErr w:type="spellEnd"/>
      <w:r>
        <w:rPr>
          <w:rFonts w:ascii="Arial"/>
          <w:lang w:val="en-US"/>
        </w:rPr>
        <w:t xml:space="preserve"> 963 is meticulously blended using a combination of single malt and grain whisky and has been praised for its mellow fragrance and complex </w:t>
      </w:r>
      <w:proofErr w:type="spellStart"/>
      <w:r>
        <w:rPr>
          <w:rFonts w:ascii="Arial"/>
          <w:lang w:val="en-US"/>
        </w:rPr>
        <w:t>flavour</w:t>
      </w:r>
      <w:proofErr w:type="spellEnd"/>
      <w:r>
        <w:rPr>
          <w:rFonts w:ascii="Arial"/>
          <w:lang w:val="en-US"/>
        </w:rPr>
        <w:t xml:space="preserve">. Instead of making a long trip to source a rare gift, international whisky connoisseurs can order this highly sought bottle online from Japanese whisky retailer </w:t>
      </w:r>
      <w:proofErr w:type="spellStart"/>
      <w:r>
        <w:rPr>
          <w:rFonts w:ascii="Arial"/>
          <w:lang w:val="en-US"/>
        </w:rPr>
        <w:t>dekant</w:t>
      </w:r>
      <w:r>
        <w:rPr>
          <w:rFonts w:hAnsi="Arial"/>
          <w:lang w:val="en-US"/>
        </w:rPr>
        <w:t>ā</w:t>
      </w:r>
      <w:proofErr w:type="spellEnd"/>
      <w:r>
        <w:rPr>
          <w:rFonts w:ascii="Arial"/>
          <w:lang w:val="en-US"/>
        </w:rPr>
        <w:t xml:space="preserve"> and receive their purchase in 3-10 days.</w:t>
      </w:r>
    </w:p>
    <w:p w:rsidR="006E5FE6" w:rsidRDefault="00C404A7">
      <w:pPr>
        <w:pStyle w:val="Body"/>
        <w:jc w:val="both"/>
        <w:rPr>
          <w:rFonts w:ascii="Arial" w:eastAsia="Arial" w:hAnsi="Arial" w:cs="Arial"/>
        </w:rPr>
      </w:pPr>
      <w:r>
        <w:rPr>
          <w:rFonts w:ascii="Arial"/>
          <w:lang w:val="en-US"/>
        </w:rPr>
        <w:t xml:space="preserve">Arriving beautifully gift-wrapped in the Japanese style, </w:t>
      </w:r>
      <w:proofErr w:type="spellStart"/>
      <w:r>
        <w:rPr>
          <w:rFonts w:ascii="Arial"/>
          <w:lang w:val="en-US"/>
        </w:rPr>
        <w:t>dekant</w:t>
      </w:r>
      <w:r>
        <w:rPr>
          <w:rFonts w:hAnsi="Arial"/>
          <w:lang w:val="en-US"/>
        </w:rPr>
        <w:t>ā</w:t>
      </w:r>
      <w:r>
        <w:rPr>
          <w:rFonts w:ascii="Arial"/>
          <w:lang w:val="en-US"/>
        </w:rPr>
        <w:t>'s</w:t>
      </w:r>
      <w:proofErr w:type="spellEnd"/>
      <w:r>
        <w:rPr>
          <w:rFonts w:ascii="Arial"/>
          <w:lang w:val="en-US"/>
        </w:rPr>
        <w:t xml:space="preserve"> bottles make unique gifts for Christmas. With their wide selection and worldwide delivery, </w:t>
      </w:r>
      <w:proofErr w:type="spellStart"/>
      <w:r>
        <w:rPr>
          <w:rFonts w:ascii="Arial"/>
          <w:lang w:val="en-US"/>
        </w:rPr>
        <w:t>dekant</w:t>
      </w:r>
      <w:r>
        <w:rPr>
          <w:rFonts w:hAnsi="Arial"/>
          <w:lang w:val="en-US"/>
        </w:rPr>
        <w:t>ā</w:t>
      </w:r>
      <w:proofErr w:type="spellEnd"/>
      <w:r>
        <w:rPr>
          <w:rFonts w:ascii="Arial"/>
          <w:lang w:val="en-US"/>
        </w:rPr>
        <w:t xml:space="preserve"> offers consumers across the globe the opportunity to </w:t>
      </w:r>
      <w:proofErr w:type="spellStart"/>
      <w:r>
        <w:rPr>
          <w:rFonts w:ascii="Arial"/>
          <w:lang w:val="en-US"/>
        </w:rPr>
        <w:t>savour</w:t>
      </w:r>
      <w:proofErr w:type="spellEnd"/>
      <w:r>
        <w:rPr>
          <w:rFonts w:ascii="Arial"/>
          <w:lang w:val="en-US"/>
        </w:rPr>
        <w:t xml:space="preserve"> a rare and distinctive Japanese whisky, whether as part of a relaxing evening, or over dinner with friends and family. </w:t>
      </w:r>
    </w:p>
    <w:p w:rsidR="006E5FE6" w:rsidRDefault="00C404A7">
      <w:pPr>
        <w:pStyle w:val="Body"/>
        <w:jc w:val="both"/>
        <w:rPr>
          <w:rFonts w:ascii="Arial" w:eastAsia="Arial" w:hAnsi="Arial" w:cs="Arial"/>
        </w:rPr>
      </w:pPr>
      <w:r>
        <w:rPr>
          <w:rFonts w:ascii="Arial"/>
          <w:lang w:val="en-US"/>
        </w:rPr>
        <w:t xml:space="preserve">Japanese whisky has recently experienced exponential worldwide sales growth, attracting international attention and awards. Distilled in a similar manner to Scotch, Japanese whisky-making processes are refined to better appeal to the local palate. Non-Japanese drinkers often describe the experience of sampling more sophisticated Japanese whiskies as exotic and seductive. </w:t>
      </w:r>
    </w:p>
    <w:p w:rsidR="006E5FE6" w:rsidRDefault="00C404A7">
      <w:pPr>
        <w:pStyle w:val="Body"/>
        <w:jc w:val="both"/>
        <w:rPr>
          <w:rFonts w:ascii="Arial" w:eastAsia="Arial" w:hAnsi="Arial" w:cs="Arial"/>
        </w:rPr>
      </w:pPr>
      <w:r>
        <w:rPr>
          <w:rFonts w:ascii="Arial"/>
          <w:lang w:val="en-US"/>
        </w:rPr>
        <w:t xml:space="preserve">Consumers who would like to learn more about Japanese whisky should visit the </w:t>
      </w:r>
      <w:hyperlink r:id="rId7" w:history="1">
        <w:proofErr w:type="spellStart"/>
        <w:r>
          <w:rPr>
            <w:rStyle w:val="Hyperlink0"/>
            <w:rFonts w:hAnsi="Trebuchet MS"/>
          </w:rPr>
          <w:t>dekant</w:t>
        </w:r>
        <w:r>
          <w:rPr>
            <w:rStyle w:val="Hyperlink0"/>
            <w:rFonts w:hAnsi="Trebuchet MS"/>
          </w:rPr>
          <w:t>ā</w:t>
        </w:r>
        <w:proofErr w:type="spellEnd"/>
        <w:r>
          <w:rPr>
            <w:rStyle w:val="Hyperlink0"/>
            <w:rFonts w:hAnsi="Trebuchet MS"/>
          </w:rPr>
          <w:t xml:space="preserve"> website</w:t>
        </w:r>
      </w:hyperlink>
      <w:r>
        <w:rPr>
          <w:rFonts w:ascii="Arial"/>
          <w:lang w:val="en-US"/>
        </w:rPr>
        <w:t xml:space="preserve">, which boasts the most extensive repository of information dedicated to Japanese whisky, including distillery history and tasting notes for each bottle. Bilingual concierge service is available 24 hours a day, providing expert recommendations in both English and Japanese.  </w:t>
      </w:r>
    </w:p>
    <w:p w:rsidR="006E5FE6" w:rsidRDefault="00C404A7">
      <w:pPr>
        <w:pStyle w:val="Body"/>
        <w:rPr>
          <w:rFonts w:ascii="Arial" w:eastAsia="Arial" w:hAnsi="Arial" w:cs="Arial"/>
        </w:rPr>
      </w:pPr>
      <w:r>
        <w:rPr>
          <w:rFonts w:ascii="Arial"/>
          <w:lang w:val="en-US"/>
        </w:rPr>
        <w:t xml:space="preserve">Read more about the </w:t>
      </w:r>
      <w:proofErr w:type="spellStart"/>
      <w:r>
        <w:rPr>
          <w:rFonts w:ascii="Arial"/>
          <w:lang w:val="en-US"/>
        </w:rPr>
        <w:t>Yamazakura</w:t>
      </w:r>
      <w:proofErr w:type="spellEnd"/>
      <w:r>
        <w:rPr>
          <w:rFonts w:ascii="Arial"/>
          <w:lang w:val="en-US"/>
        </w:rPr>
        <w:t xml:space="preserve"> 963 21-year-old on the </w:t>
      </w:r>
      <w:hyperlink r:id="rId8" w:history="1">
        <w:proofErr w:type="spellStart"/>
        <w:r w:rsidRPr="006F3B7D">
          <w:rPr>
            <w:rStyle w:val="Hyperlink0"/>
            <w:rFonts w:eastAsia="Calibri"/>
          </w:rPr>
          <w:t>dekantā</w:t>
        </w:r>
        <w:proofErr w:type="spellEnd"/>
        <w:r w:rsidRPr="006F3B7D">
          <w:rPr>
            <w:rStyle w:val="Hyperlink0"/>
            <w:rFonts w:eastAsia="Calibri"/>
          </w:rPr>
          <w:t xml:space="preserve"> website.</w:t>
        </w:r>
      </w:hyperlink>
    </w:p>
    <w:p w:rsidR="006E5FE6" w:rsidRDefault="00C404A7">
      <w:pPr>
        <w:pStyle w:val="Body"/>
        <w:rPr>
          <w:rFonts w:ascii="Arial" w:eastAsia="Arial" w:hAnsi="Arial" w:cs="Arial"/>
          <w:b/>
          <w:bCs/>
        </w:rPr>
      </w:pPr>
      <w:r>
        <w:rPr>
          <w:rFonts w:ascii="Arial"/>
          <w:b/>
          <w:bCs/>
          <w:lang w:val="en-US"/>
        </w:rPr>
        <w:lastRenderedPageBreak/>
        <w:t>Notes to Editors:</w:t>
      </w:r>
    </w:p>
    <w:p w:rsidR="006E5FE6" w:rsidRDefault="00C404A7">
      <w:pPr>
        <w:pStyle w:val="Body"/>
        <w:spacing w:before="100" w:after="100"/>
        <w:jc w:val="both"/>
        <w:rPr>
          <w:rFonts w:ascii="Arial" w:eastAsia="Arial" w:hAnsi="Arial" w:cs="Arial"/>
        </w:rPr>
      </w:pPr>
      <w:proofErr w:type="spellStart"/>
      <w:r>
        <w:rPr>
          <w:rFonts w:ascii="Arial"/>
        </w:rPr>
        <w:t>dekant</w:t>
      </w:r>
      <w:proofErr w:type="spellEnd"/>
      <w:r>
        <w:rPr>
          <w:rFonts w:hAnsi="Arial"/>
          <w:lang w:val="en-US"/>
        </w:rPr>
        <w:t>ā</w:t>
      </w:r>
      <w:r>
        <w:rPr>
          <w:rFonts w:ascii="Arial"/>
          <w:lang w:val="en-US"/>
        </w:rPr>
        <w:t xml:space="preserve"> Founder </w:t>
      </w:r>
      <w:proofErr w:type="spellStart"/>
      <w:r>
        <w:rPr>
          <w:rFonts w:ascii="Arial"/>
          <w:lang w:val="en-US"/>
        </w:rPr>
        <w:t>Makiyo</w:t>
      </w:r>
      <w:proofErr w:type="spellEnd"/>
      <w:r>
        <w:rPr>
          <w:rFonts w:ascii="Arial"/>
          <w:lang w:val="en-US"/>
        </w:rPr>
        <w:t xml:space="preserve"> </w:t>
      </w:r>
      <w:proofErr w:type="spellStart"/>
      <w:r>
        <w:rPr>
          <w:rFonts w:ascii="Arial"/>
          <w:lang w:val="en-US"/>
        </w:rPr>
        <w:t>Masa</w:t>
      </w:r>
      <w:proofErr w:type="spellEnd"/>
      <w:r>
        <w:rPr>
          <w:rFonts w:ascii="Arial"/>
          <w:lang w:val="en-US"/>
        </w:rPr>
        <w:t xml:space="preserve"> is available for interview. Please RSVP to arrange, </w:t>
      </w:r>
      <w:r>
        <w:rPr>
          <w:rFonts w:ascii="Arial"/>
          <w:lang w:val="pt-PT"/>
        </w:rPr>
        <w:t>Miriam Rune: mim@miriamrune.co.uk / 07740 339 628.</w:t>
      </w:r>
    </w:p>
    <w:p w:rsidR="006E5FE6" w:rsidRDefault="00C404A7">
      <w:pPr>
        <w:pStyle w:val="Body"/>
        <w:rPr>
          <w:rFonts w:ascii="Arial" w:eastAsia="Arial" w:hAnsi="Arial" w:cs="Arial"/>
          <w:b/>
          <w:bCs/>
        </w:rPr>
      </w:pPr>
      <w:r>
        <w:rPr>
          <w:rFonts w:ascii="Arial"/>
          <w:b/>
          <w:bCs/>
          <w:lang w:val="en-US"/>
        </w:rPr>
        <w:t xml:space="preserve">About </w:t>
      </w:r>
      <w:proofErr w:type="spellStart"/>
      <w:r>
        <w:rPr>
          <w:rFonts w:ascii="Arial"/>
          <w:b/>
          <w:bCs/>
          <w:lang w:val="en-US"/>
        </w:rPr>
        <w:t>dekant</w:t>
      </w:r>
      <w:r>
        <w:rPr>
          <w:rFonts w:hAnsi="Arial"/>
          <w:b/>
          <w:bCs/>
          <w:lang w:val="en-US"/>
        </w:rPr>
        <w:t>ā</w:t>
      </w:r>
      <w:proofErr w:type="spellEnd"/>
    </w:p>
    <w:p w:rsidR="006E5FE6" w:rsidRDefault="00C404A7">
      <w:pPr>
        <w:pStyle w:val="Body"/>
        <w:jc w:val="both"/>
        <w:rPr>
          <w:rFonts w:ascii="Arial" w:eastAsia="Arial" w:hAnsi="Arial" w:cs="Arial"/>
        </w:rPr>
      </w:pPr>
      <w:r>
        <w:rPr>
          <w:rFonts w:ascii="Arial"/>
          <w:lang w:val="en-US"/>
        </w:rPr>
        <w:t xml:space="preserve">A family owned and run business, </w:t>
      </w:r>
      <w:proofErr w:type="spellStart"/>
      <w:r>
        <w:rPr>
          <w:rFonts w:ascii="Arial"/>
          <w:lang w:val="en-US"/>
        </w:rPr>
        <w:t>dekant</w:t>
      </w:r>
      <w:r>
        <w:rPr>
          <w:rFonts w:hAnsi="Arial"/>
          <w:lang w:val="en-US"/>
        </w:rPr>
        <w:t>ā</w:t>
      </w:r>
      <w:r>
        <w:rPr>
          <w:rFonts w:ascii="Arial"/>
          <w:lang w:val="en-US"/>
        </w:rPr>
        <w:t>'s</w:t>
      </w:r>
      <w:proofErr w:type="spellEnd"/>
      <w:r>
        <w:rPr>
          <w:rFonts w:ascii="Arial"/>
          <w:lang w:val="en-US"/>
        </w:rPr>
        <w:t xml:space="preserve"> founders have been selling collectibles since 1985 and specialize in rare, collectible, and new release single malt Japanese whisky. As well as Japanese grain whisky and Japanese blended whisky, </w:t>
      </w:r>
      <w:proofErr w:type="spellStart"/>
      <w:r>
        <w:rPr>
          <w:rFonts w:ascii="Arial"/>
          <w:lang w:val="en-US"/>
        </w:rPr>
        <w:t>dekant</w:t>
      </w:r>
      <w:r>
        <w:rPr>
          <w:rFonts w:hAnsi="Arial"/>
          <w:lang w:val="en-US"/>
        </w:rPr>
        <w:t>ā</w:t>
      </w:r>
      <w:proofErr w:type="spellEnd"/>
      <w:r>
        <w:rPr>
          <w:rFonts w:ascii="Arial"/>
          <w:lang w:val="en-US"/>
        </w:rPr>
        <w:t xml:space="preserve"> offer an extensive range of Scottish whisky released for the Japanese market only.</w:t>
      </w:r>
    </w:p>
    <w:p w:rsidR="006E5FE6" w:rsidRDefault="00C404A7">
      <w:pPr>
        <w:pStyle w:val="Body"/>
        <w:jc w:val="both"/>
        <w:rPr>
          <w:rFonts w:ascii="Arial" w:eastAsia="Arial" w:hAnsi="Arial" w:cs="Arial"/>
        </w:rPr>
      </w:pPr>
      <w:r>
        <w:rPr>
          <w:rFonts w:ascii="Arial"/>
          <w:lang w:val="en-US"/>
        </w:rPr>
        <w:t xml:space="preserve">Stocking rare bottles not available through traditional global distribution channels, </w:t>
      </w:r>
      <w:proofErr w:type="spellStart"/>
      <w:r>
        <w:rPr>
          <w:rFonts w:ascii="Arial"/>
          <w:lang w:val="en-US"/>
        </w:rPr>
        <w:t>dekant</w:t>
      </w:r>
      <w:r>
        <w:rPr>
          <w:rFonts w:hAnsi="Arial"/>
          <w:lang w:val="en-US"/>
        </w:rPr>
        <w:t>ā</w:t>
      </w:r>
      <w:proofErr w:type="spellEnd"/>
      <w:r>
        <w:rPr>
          <w:rFonts w:ascii="Arial"/>
          <w:lang w:val="en-US"/>
        </w:rPr>
        <w:t xml:space="preserve"> offer world-leading Japanese whiskies to an international market. With a selection of more than 1000 bottles, ranging in price from </w:t>
      </w:r>
      <w:r>
        <w:rPr>
          <w:rFonts w:hAnsi="Arial"/>
          <w:lang w:val="en-US"/>
        </w:rPr>
        <w:t>£</w:t>
      </w:r>
      <w:r>
        <w:rPr>
          <w:rFonts w:ascii="Arial"/>
          <w:lang w:val="en-US"/>
        </w:rPr>
        <w:t xml:space="preserve">30 to </w:t>
      </w:r>
      <w:r>
        <w:rPr>
          <w:rFonts w:hAnsi="Arial"/>
          <w:lang w:val="en-US"/>
        </w:rPr>
        <w:t>£</w:t>
      </w:r>
      <w:r>
        <w:rPr>
          <w:rFonts w:ascii="Arial"/>
        </w:rPr>
        <w:t xml:space="preserve">100,000; </w:t>
      </w:r>
      <w:proofErr w:type="spellStart"/>
      <w:r>
        <w:rPr>
          <w:rFonts w:ascii="Arial"/>
        </w:rPr>
        <w:t>dekant</w:t>
      </w:r>
      <w:proofErr w:type="spellEnd"/>
      <w:r>
        <w:rPr>
          <w:rFonts w:hAnsi="Arial"/>
          <w:lang w:val="en-US"/>
        </w:rPr>
        <w:t>ā</w:t>
      </w:r>
      <w:r>
        <w:rPr>
          <w:rFonts w:ascii="Arial"/>
          <w:lang w:val="en-US"/>
        </w:rPr>
        <w:t xml:space="preserve"> presents options for both the avid collector and those new to Japanese whisky. </w:t>
      </w:r>
    </w:p>
    <w:p w:rsidR="006E5FE6" w:rsidRDefault="00C404A7">
      <w:pPr>
        <w:pStyle w:val="Body"/>
        <w:rPr>
          <w:rFonts w:ascii="Arial" w:eastAsia="Arial" w:hAnsi="Arial" w:cs="Arial"/>
        </w:rPr>
      </w:pPr>
      <w:r>
        <w:rPr>
          <w:rFonts w:ascii="Arial"/>
          <w:b/>
          <w:bCs/>
          <w:lang w:val="en-US"/>
        </w:rPr>
        <w:t xml:space="preserve">About </w:t>
      </w:r>
      <w:proofErr w:type="spellStart"/>
      <w:r>
        <w:rPr>
          <w:rFonts w:ascii="Arial"/>
          <w:b/>
          <w:bCs/>
          <w:lang w:val="en-US"/>
        </w:rPr>
        <w:t>Sasanokawa</w:t>
      </w:r>
      <w:proofErr w:type="spellEnd"/>
      <w:r>
        <w:rPr>
          <w:rFonts w:ascii="Arial"/>
          <w:b/>
          <w:bCs/>
          <w:lang w:val="en-US"/>
        </w:rPr>
        <w:t xml:space="preserve"> Shuzo Distillery</w:t>
      </w:r>
    </w:p>
    <w:p w:rsidR="006E5FE6" w:rsidRDefault="00C404A7">
      <w:pPr>
        <w:pStyle w:val="Body"/>
        <w:jc w:val="both"/>
        <w:rPr>
          <w:rFonts w:ascii="Arial" w:eastAsia="Arial" w:hAnsi="Arial" w:cs="Arial"/>
        </w:rPr>
      </w:pPr>
      <w:r>
        <w:rPr>
          <w:rFonts w:ascii="Arial"/>
          <w:lang w:val="en-US"/>
        </w:rPr>
        <w:t xml:space="preserve">Originally a producer of sake and </w:t>
      </w:r>
      <w:proofErr w:type="spellStart"/>
      <w:r>
        <w:rPr>
          <w:rFonts w:ascii="Arial"/>
          <w:lang w:val="en-US"/>
        </w:rPr>
        <w:t>shochu</w:t>
      </w:r>
      <w:proofErr w:type="spellEnd"/>
      <w:r>
        <w:rPr>
          <w:rFonts w:ascii="Arial"/>
          <w:lang w:val="en-US"/>
        </w:rPr>
        <w:t xml:space="preserve"> founded in 1765, </w:t>
      </w:r>
      <w:proofErr w:type="spellStart"/>
      <w:r>
        <w:rPr>
          <w:rFonts w:ascii="Arial"/>
          <w:lang w:val="en-US"/>
        </w:rPr>
        <w:t>Sasanokawa</w:t>
      </w:r>
      <w:proofErr w:type="spellEnd"/>
      <w:r>
        <w:rPr>
          <w:rFonts w:ascii="Arial"/>
          <w:lang w:val="en-US"/>
        </w:rPr>
        <w:t xml:space="preserve"> Shuzo Company Limited turned their hand to whisky production in 1946. They were soon able to compete with large whisky-producing rivals such as Nikka and Suntory, producing fine whiskies of renown. </w:t>
      </w:r>
    </w:p>
    <w:p w:rsidR="006E5FE6" w:rsidRDefault="00C404A7">
      <w:pPr>
        <w:pStyle w:val="Body"/>
        <w:jc w:val="both"/>
        <w:rPr>
          <w:rFonts w:ascii="Arial" w:eastAsia="Arial" w:hAnsi="Arial" w:cs="Arial"/>
        </w:rPr>
      </w:pPr>
      <w:r>
        <w:rPr>
          <w:rFonts w:ascii="Arial"/>
          <w:lang w:val="en-US"/>
        </w:rPr>
        <w:t xml:space="preserve">For more information about the </w:t>
      </w:r>
      <w:proofErr w:type="spellStart"/>
      <w:r>
        <w:rPr>
          <w:rFonts w:ascii="Arial"/>
          <w:lang w:val="en-US"/>
        </w:rPr>
        <w:t>Yamazakura</w:t>
      </w:r>
      <w:proofErr w:type="spellEnd"/>
      <w:r>
        <w:rPr>
          <w:rFonts w:ascii="Arial"/>
          <w:lang w:val="en-US"/>
        </w:rPr>
        <w:t xml:space="preserve"> 963 21-year-old and the wide selection of rare and collectible Japanese whiskies available from </w:t>
      </w:r>
      <w:proofErr w:type="spellStart"/>
      <w:r>
        <w:rPr>
          <w:rFonts w:ascii="Arial"/>
          <w:lang w:val="en-US"/>
        </w:rPr>
        <w:t>dekant</w:t>
      </w:r>
      <w:r>
        <w:rPr>
          <w:rFonts w:hAnsi="Arial"/>
          <w:lang w:val="en-US"/>
        </w:rPr>
        <w:t>ā</w:t>
      </w:r>
      <w:proofErr w:type="spellEnd"/>
      <w:r>
        <w:rPr>
          <w:rFonts w:ascii="Arial"/>
        </w:rPr>
        <w:t xml:space="preserve">, visit </w:t>
      </w:r>
      <w:hyperlink r:id="rId9" w:history="1">
        <w:r>
          <w:rPr>
            <w:rStyle w:val="Hyperlink0"/>
          </w:rPr>
          <w:t>https://dekanta.com/</w:t>
        </w:r>
      </w:hyperlink>
      <w:r>
        <w:rPr>
          <w:rFonts w:ascii="Arial"/>
        </w:rPr>
        <w:t>.</w:t>
      </w:r>
    </w:p>
    <w:p w:rsidR="006E5FE6" w:rsidRDefault="00C404A7">
      <w:pPr>
        <w:pStyle w:val="Body"/>
        <w:jc w:val="both"/>
        <w:rPr>
          <w:rFonts w:ascii="Arial" w:eastAsia="Arial" w:hAnsi="Arial" w:cs="Arial"/>
        </w:rPr>
      </w:pPr>
      <w:r>
        <w:rPr>
          <w:rFonts w:ascii="Arial"/>
          <w:lang w:val="en-US"/>
        </w:rPr>
        <w:t xml:space="preserve">Follow </w:t>
      </w:r>
      <w:proofErr w:type="spellStart"/>
      <w:r>
        <w:rPr>
          <w:rFonts w:ascii="Arial"/>
          <w:lang w:val="en-US"/>
        </w:rPr>
        <w:t>dekant</w:t>
      </w:r>
      <w:r>
        <w:rPr>
          <w:rFonts w:hAnsi="Arial"/>
          <w:lang w:val="en-US"/>
        </w:rPr>
        <w:t>ā</w:t>
      </w:r>
      <w:proofErr w:type="spellEnd"/>
      <w:r>
        <w:rPr>
          <w:rFonts w:ascii="Arial"/>
          <w:lang w:val="en-US"/>
        </w:rPr>
        <w:t xml:space="preserve"> on Twitter: </w:t>
      </w:r>
      <w:hyperlink r:id="rId10" w:history="1">
        <w:r>
          <w:rPr>
            <w:rStyle w:val="Hyperlink0"/>
            <w:lang w:val="en-US"/>
          </w:rPr>
          <w:t>@</w:t>
        </w:r>
        <w:proofErr w:type="spellStart"/>
        <w:r>
          <w:rPr>
            <w:rStyle w:val="Hyperlink0"/>
            <w:lang w:val="en-US"/>
          </w:rPr>
          <w:t>dekantawhisky</w:t>
        </w:r>
        <w:proofErr w:type="spellEnd"/>
      </w:hyperlink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br/>
      </w:r>
      <w:r>
        <w:rPr>
          <w:rFonts w:ascii="Arial"/>
          <w:lang w:val="da-DK"/>
        </w:rPr>
        <w:t>Like dekant</w:t>
      </w:r>
      <w:r>
        <w:rPr>
          <w:rFonts w:hAnsi="Arial"/>
          <w:lang w:val="en-US"/>
        </w:rPr>
        <w:t>ā</w:t>
      </w:r>
      <w:r>
        <w:rPr>
          <w:rFonts w:ascii="Arial"/>
          <w:lang w:val="en-US"/>
        </w:rPr>
        <w:t xml:space="preserve"> on Facebook: </w:t>
      </w:r>
      <w:hyperlink r:id="rId11" w:history="1">
        <w:r>
          <w:rPr>
            <w:rStyle w:val="Hyperlink0"/>
            <w:lang w:val="en-US"/>
          </w:rPr>
          <w:t>facebook.com/</w:t>
        </w:r>
        <w:proofErr w:type="spellStart"/>
        <w:r>
          <w:rPr>
            <w:rStyle w:val="Hyperlink0"/>
            <w:lang w:val="en-US"/>
          </w:rPr>
          <w:t>dekantawhisky</w:t>
        </w:r>
        <w:proofErr w:type="spellEnd"/>
        <w:r>
          <w:rPr>
            <w:rStyle w:val="Hyperlink0"/>
            <w:lang w:val="en-US"/>
          </w:rPr>
          <w:t>/</w:t>
        </w:r>
      </w:hyperlink>
    </w:p>
    <w:p w:rsidR="006E5FE6" w:rsidRDefault="00C404A7">
      <w:pPr>
        <w:pStyle w:val="Body"/>
        <w:rPr>
          <w:rFonts w:ascii="Arial" w:eastAsia="Arial" w:hAnsi="Arial" w:cs="Arial"/>
        </w:rPr>
      </w:pPr>
      <w:r>
        <w:rPr>
          <w:rFonts w:ascii="Arial"/>
          <w:lang w:val="en-US"/>
        </w:rPr>
        <w:t xml:space="preserve">High Resolution Press Images: </w:t>
      </w:r>
      <w:hyperlink r:id="rId12" w:history="1">
        <w:r>
          <w:rPr>
            <w:rStyle w:val="Hyperlink0"/>
          </w:rPr>
          <w:t>http://press.dekanta.com/</w:t>
        </w:r>
      </w:hyperlink>
    </w:p>
    <w:p w:rsidR="006E5FE6" w:rsidRDefault="00C404A7">
      <w:pPr>
        <w:pStyle w:val="Body"/>
      </w:pPr>
      <w:r>
        <w:rPr>
          <w:rFonts w:ascii="Arial"/>
        </w:rPr>
        <w:t>###</w:t>
      </w:r>
    </w:p>
    <w:sectPr w:rsidR="006E5FE6" w:rsidSect="006E5FE6">
      <w:headerReference w:type="default" r:id="rId13"/>
      <w:footerReference w:type="default" r:id="rId14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5BA" w:rsidRDefault="008925BA" w:rsidP="006E5FE6">
      <w:r>
        <w:separator/>
      </w:r>
    </w:p>
  </w:endnote>
  <w:endnote w:type="continuationSeparator" w:id="0">
    <w:p w:rsidR="008925BA" w:rsidRDefault="008925BA" w:rsidP="006E5F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4A7" w:rsidRDefault="00C404A7">
    <w:pPr>
      <w:pStyle w:val="Footer"/>
      <w:tabs>
        <w:tab w:val="clear" w:pos="9026"/>
        <w:tab w:val="right" w:pos="9000"/>
      </w:tabs>
    </w:pPr>
    <w:r>
      <w:rPr>
        <w:rFonts w:ascii="Arial"/>
      </w:rPr>
      <w:t>Media contact, Miriam Rune: mim@miriamrune.co.uk / 07740 339 628</w:t>
    </w:r>
    <w:r>
      <w:rPr>
        <w:rFonts w:ascii="Arial" w:eastAsia="Arial" w:hAnsi="Arial" w:cs="Arial"/>
      </w:rPr>
      <w:br/>
    </w:r>
    <w:r>
      <w:rPr>
        <w:rFonts w:ascii="Arial"/>
      </w:rPr>
      <w:t xml:space="preserve">Press images: </w:t>
    </w:r>
    <w:hyperlink r:id="rId1" w:history="1">
      <w:r>
        <w:rPr>
          <w:rStyle w:val="Hyperlink0"/>
        </w:rPr>
        <w:t>http://press.dekanta.com/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5BA" w:rsidRDefault="008925BA" w:rsidP="006E5FE6">
      <w:r>
        <w:separator/>
      </w:r>
    </w:p>
  </w:footnote>
  <w:footnote w:type="continuationSeparator" w:id="0">
    <w:p w:rsidR="008925BA" w:rsidRDefault="008925BA" w:rsidP="006E5F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4A7" w:rsidRDefault="00C404A7">
    <w:pPr>
      <w:pStyle w:val="Header"/>
      <w:tabs>
        <w:tab w:val="clear" w:pos="9026"/>
        <w:tab w:val="right" w:pos="9000"/>
      </w:tabs>
    </w:pPr>
    <w:r>
      <w:rPr>
        <w:rFonts w:ascii="Arial"/>
        <w:sz w:val="24"/>
        <w:szCs w:val="24"/>
      </w:rPr>
      <w:tab/>
    </w:r>
    <w:r>
      <w:rPr>
        <w:rFonts w:ascii="Arial"/>
        <w:sz w:val="24"/>
        <w:szCs w:val="24"/>
      </w:rPr>
      <w:tab/>
    </w:r>
    <w:r>
      <w:rPr>
        <w:rFonts w:ascii="Arial"/>
        <w:noProof/>
        <w:sz w:val="24"/>
        <w:szCs w:val="24"/>
        <w:lang w:val="en-GB"/>
      </w:rPr>
      <w:drawing>
        <wp:inline distT="0" distB="0" distL="0" distR="0">
          <wp:extent cx="1853712" cy="651654"/>
          <wp:effectExtent l="0" t="0" r="0" b="0"/>
          <wp:docPr id="1073741825" name="officeArt object" descr="dek-logo-Recovered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 descr="dek-logo-Recovered.pn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3712" cy="65165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E5FE6"/>
    <w:rsid w:val="006E5FE6"/>
    <w:rsid w:val="006F3B7D"/>
    <w:rsid w:val="008925BA"/>
    <w:rsid w:val="008D26C3"/>
    <w:rsid w:val="00926C75"/>
    <w:rsid w:val="00C40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6E5FE6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E5FE6"/>
    <w:rPr>
      <w:u w:val="single"/>
    </w:rPr>
  </w:style>
  <w:style w:type="paragraph" w:styleId="Header">
    <w:name w:val="header"/>
    <w:rsid w:val="006E5FE6"/>
    <w:pPr>
      <w:tabs>
        <w:tab w:val="center" w:pos="4513"/>
        <w:tab w:val="right" w:pos="9026"/>
      </w:tabs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styleId="Footer">
    <w:name w:val="footer"/>
    <w:rsid w:val="006E5FE6"/>
    <w:pPr>
      <w:tabs>
        <w:tab w:val="center" w:pos="4513"/>
        <w:tab w:val="right" w:pos="9026"/>
      </w:tabs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customStyle="1" w:styleId="Link">
    <w:name w:val="Link"/>
    <w:rsid w:val="006E5FE6"/>
    <w:rPr>
      <w:color w:val="0000FF"/>
      <w:u w:val="single" w:color="0000FF"/>
    </w:rPr>
  </w:style>
  <w:style w:type="character" w:customStyle="1" w:styleId="Hyperlink0">
    <w:name w:val="Hyperlink.0"/>
    <w:basedOn w:val="Link"/>
    <w:rsid w:val="006E5FE6"/>
    <w:rPr>
      <w:rFonts w:ascii="Arial" w:eastAsia="Arial" w:hAnsi="Arial" w:cs="Arial"/>
    </w:rPr>
  </w:style>
  <w:style w:type="paragraph" w:customStyle="1" w:styleId="Body">
    <w:name w:val="Body"/>
    <w:rsid w:val="006E5FE6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B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B7D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84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kanta.com/store/yamazakura-963-21-year-old/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dekanta.com/" TargetMode="External"/><Relationship Id="rId12" Type="http://schemas.openxmlformats.org/officeDocument/2006/relationships/hyperlink" Target="http://press.dekanta.com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www.facebook.com/dekantawhisky/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s://twitter.com/dekantawhisky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dekanta.com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press.dekanta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Miriam Rune</dc:creator>
  <cp:lastModifiedBy>Miriam Rune</cp:lastModifiedBy>
  <cp:revision>2</cp:revision>
  <dcterms:created xsi:type="dcterms:W3CDTF">2016-11-28T23:20:00Z</dcterms:created>
  <dcterms:modified xsi:type="dcterms:W3CDTF">2016-11-28T23:20:00Z</dcterms:modified>
</cp:coreProperties>
</file>